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E4F" w:rsidRPr="007C7B0E" w:rsidRDefault="00524AD4" w:rsidP="00524AD4">
      <w:pPr>
        <w:rPr>
          <w:rFonts w:ascii="Tahoma" w:hAnsi="Tahoma" w:cs="Tahoma"/>
          <w:b/>
          <w:i/>
          <w:sz w:val="48"/>
          <w:szCs w:val="48"/>
          <w:u w:val="double"/>
          <w:lang w:val="en-US"/>
        </w:rPr>
      </w:pPr>
      <w:r w:rsidRPr="00524AD4">
        <w:rPr>
          <w:rFonts w:ascii="Tahoma" w:hAnsi="Tahoma" w:cs="Tahoma"/>
          <w:b/>
          <w:i/>
          <w:sz w:val="48"/>
          <w:szCs w:val="48"/>
          <w:lang w:val="en-US"/>
        </w:rPr>
        <w:t xml:space="preserve"> </w:t>
      </w:r>
      <w:r w:rsidR="00FF64AE">
        <w:rPr>
          <w:rFonts w:ascii="Tahoma" w:hAnsi="Tahoma" w:cs="Tahoma"/>
          <w:b/>
          <w:i/>
          <w:sz w:val="48"/>
          <w:szCs w:val="48"/>
          <w:u w:val="double"/>
          <w:lang w:val="en-US"/>
        </w:rPr>
        <w:t xml:space="preserve">the surprising power of </w:t>
      </w:r>
      <w:r w:rsidR="007C7B0E" w:rsidRPr="007C7B0E">
        <w:rPr>
          <w:rFonts w:ascii="Tahoma" w:hAnsi="Tahoma" w:cs="Tahoma"/>
          <w:b/>
          <w:i/>
          <w:sz w:val="48"/>
          <w:szCs w:val="48"/>
          <w:u w:val="double"/>
          <w:lang w:val="en-US"/>
        </w:rPr>
        <w:t>weak</w:t>
      </w:r>
      <w:r w:rsidR="00FF64AE">
        <w:rPr>
          <w:rFonts w:ascii="Tahoma" w:hAnsi="Tahoma" w:cs="Tahoma"/>
          <w:b/>
          <w:i/>
          <w:sz w:val="48"/>
          <w:szCs w:val="48"/>
          <w:u w:val="double"/>
          <w:lang w:val="en-US"/>
        </w:rPr>
        <w:t xml:space="preserve"> ‘social</w:t>
      </w:r>
      <w:r w:rsidR="007C7B0E" w:rsidRPr="007C7B0E">
        <w:rPr>
          <w:rFonts w:ascii="Tahoma" w:hAnsi="Tahoma" w:cs="Tahoma"/>
          <w:b/>
          <w:i/>
          <w:sz w:val="48"/>
          <w:szCs w:val="48"/>
          <w:u w:val="double"/>
          <w:lang w:val="en-US"/>
        </w:rPr>
        <w:t xml:space="preserve"> ties</w:t>
      </w:r>
      <w:r w:rsidR="007C7B0E" w:rsidRPr="007C7B0E">
        <w:rPr>
          <w:rFonts w:ascii="Tahoma" w:hAnsi="Tahoma" w:cs="Tahoma"/>
          <w:b/>
          <w:i/>
          <w:sz w:val="48"/>
          <w:szCs w:val="48"/>
          <w:lang w:val="en-US"/>
        </w:rPr>
        <w:t>’</w:t>
      </w:r>
    </w:p>
    <w:p w:rsidR="007C7B0E" w:rsidRPr="000F620C" w:rsidRDefault="007C7B0E" w:rsidP="00525E4F">
      <w:pPr>
        <w:rPr>
          <w:rFonts w:ascii="Tahoma" w:hAnsi="Tahoma" w:cs="Tahoma"/>
          <w:sz w:val="16"/>
          <w:szCs w:val="22"/>
          <w:lang w:val="en-US"/>
        </w:rPr>
      </w:pPr>
    </w:p>
    <w:p w:rsidR="00525E4F" w:rsidRPr="000F620C" w:rsidRDefault="00525E4F" w:rsidP="00525E4F">
      <w:pPr>
        <w:rPr>
          <w:rFonts w:ascii="Tahoma" w:hAnsi="Tahoma" w:cs="Tahoma"/>
          <w:sz w:val="22"/>
          <w:szCs w:val="22"/>
          <w:lang w:val="en-US"/>
        </w:rPr>
      </w:pPr>
      <w:r w:rsidRPr="007C7B0E">
        <w:rPr>
          <w:rFonts w:ascii="Tahoma" w:hAnsi="Tahoma" w:cs="Tahoma"/>
          <w:sz w:val="22"/>
          <w:szCs w:val="22"/>
          <w:lang w:val="en-US"/>
        </w:rPr>
        <w:t>I’ve just been to the Farmer’s Market here in Edinburgh and I set myself the challenge of being more</w:t>
      </w:r>
      <w:r w:rsidR="000F620C">
        <w:rPr>
          <w:rFonts w:ascii="Tahoma" w:hAnsi="Tahoma" w:cs="Tahoma"/>
          <w:sz w:val="22"/>
          <w:szCs w:val="22"/>
          <w:lang w:val="en-US"/>
        </w:rPr>
        <w:t xml:space="preserve"> chatty than usual to the stall</w:t>
      </w:r>
      <w:r w:rsidRPr="007C7B0E">
        <w:rPr>
          <w:rFonts w:ascii="Tahoma" w:hAnsi="Tahoma" w:cs="Tahoma"/>
          <w:sz w:val="22"/>
          <w:szCs w:val="22"/>
          <w:lang w:val="en-US"/>
        </w:rPr>
        <w:t>holders I was buying food from.  I ‘push</w:t>
      </w:r>
      <w:r w:rsidR="00FF64AE">
        <w:rPr>
          <w:rFonts w:ascii="Tahoma" w:hAnsi="Tahoma" w:cs="Tahoma"/>
          <w:sz w:val="22"/>
          <w:szCs w:val="22"/>
          <w:lang w:val="en-US"/>
        </w:rPr>
        <w:t>ed’ myself to be friendly &amp; talk</w:t>
      </w:r>
      <w:r w:rsidRPr="007C7B0E">
        <w:rPr>
          <w:rFonts w:ascii="Tahoma" w:hAnsi="Tahoma" w:cs="Tahoma"/>
          <w:sz w:val="22"/>
          <w:szCs w:val="22"/>
          <w:lang w:val="en-US"/>
        </w:rPr>
        <w:t xml:space="preserve"> more than I’ve ever done before (and I’ve been going to the market intermittently for years) … and it was such </w:t>
      </w:r>
      <w:r w:rsidR="000F620C">
        <w:rPr>
          <w:rFonts w:ascii="Tahoma" w:hAnsi="Tahoma" w:cs="Tahoma"/>
          <w:sz w:val="22"/>
          <w:szCs w:val="22"/>
          <w:lang w:val="en-US"/>
        </w:rPr>
        <w:t>fun.  Tender, bubbly, jokey, light</w:t>
      </w:r>
      <w:r w:rsidRPr="007C7B0E">
        <w:rPr>
          <w:rFonts w:ascii="Tahoma" w:hAnsi="Tahoma" w:cs="Tahoma"/>
          <w:sz w:val="22"/>
          <w:szCs w:val="22"/>
          <w:lang w:val="en-US"/>
        </w:rPr>
        <w:t>.  And I had more of a spring in my step for hours afterwards.  And it didn’t mean that I took much longer doing the shopping than I usually do</w:t>
      </w:r>
      <w:r w:rsidR="000F620C">
        <w:rPr>
          <w:rFonts w:ascii="Tahoma" w:hAnsi="Tahoma" w:cs="Tahoma"/>
          <w:sz w:val="22"/>
          <w:szCs w:val="22"/>
          <w:lang w:val="en-US"/>
        </w:rPr>
        <w:t xml:space="preserve"> either</w:t>
      </w:r>
      <w:r w:rsidRPr="007C7B0E">
        <w:rPr>
          <w:rFonts w:ascii="Tahoma" w:hAnsi="Tahoma" w:cs="Tahoma"/>
          <w:sz w:val="22"/>
          <w:szCs w:val="22"/>
          <w:lang w:val="en-US"/>
        </w:rPr>
        <w:t xml:space="preserve">.  And as one might have predicted, this ‘good mood’ and </w:t>
      </w:r>
      <w:r w:rsidR="007C7B0E" w:rsidRPr="007C7B0E">
        <w:rPr>
          <w:rFonts w:ascii="Tahoma" w:hAnsi="Tahoma" w:cs="Tahoma"/>
          <w:sz w:val="22"/>
          <w:szCs w:val="22"/>
          <w:lang w:val="en-US"/>
        </w:rPr>
        <w:t xml:space="preserve">happy positivity then splashed over into my actions </w:t>
      </w:r>
      <w:r w:rsidR="000F620C">
        <w:rPr>
          <w:rFonts w:ascii="Tahoma" w:hAnsi="Tahoma" w:cs="Tahoma"/>
          <w:sz w:val="22"/>
          <w:szCs w:val="22"/>
          <w:lang w:val="en-US"/>
        </w:rPr>
        <w:t>subsequently</w:t>
      </w:r>
      <w:r w:rsidR="00AA16D0">
        <w:rPr>
          <w:rFonts w:ascii="Tahoma" w:hAnsi="Tahoma" w:cs="Tahoma"/>
          <w:sz w:val="22"/>
          <w:szCs w:val="22"/>
          <w:lang w:val="en-US"/>
        </w:rPr>
        <w:t xml:space="preserve"> (as predicted by Barbara</w:t>
      </w:r>
      <w:bookmarkStart w:id="0" w:name="_GoBack"/>
      <w:bookmarkEnd w:id="0"/>
      <w:r w:rsidR="00AA16D0">
        <w:rPr>
          <w:rFonts w:ascii="Tahoma" w:hAnsi="Tahoma" w:cs="Tahoma"/>
          <w:sz w:val="22"/>
          <w:szCs w:val="22"/>
          <w:lang w:val="en-US"/>
        </w:rPr>
        <w:t xml:space="preserve"> Fredrickson’s </w:t>
      </w:r>
      <w:r w:rsidR="00AA16D0">
        <w:rPr>
          <w:rFonts w:ascii="Tahoma" w:hAnsi="Tahoma" w:cs="Tahoma"/>
          <w:i/>
          <w:sz w:val="22"/>
          <w:szCs w:val="22"/>
          <w:lang w:val="en-US"/>
        </w:rPr>
        <w:t xml:space="preserve">‘Broaden-and-build’ </w:t>
      </w:r>
      <w:r w:rsidR="00AA16D0">
        <w:rPr>
          <w:rFonts w:ascii="Tahoma" w:hAnsi="Tahoma" w:cs="Tahoma"/>
          <w:sz w:val="22"/>
          <w:szCs w:val="22"/>
          <w:lang w:val="en-US"/>
        </w:rPr>
        <w:t xml:space="preserve">theory of the function of </w:t>
      </w:r>
      <w:r w:rsidR="00AA16D0">
        <w:rPr>
          <w:rFonts w:ascii="Tahoma" w:hAnsi="Tahoma" w:cs="Tahoma"/>
          <w:i/>
          <w:sz w:val="22"/>
          <w:szCs w:val="22"/>
          <w:lang w:val="en-US"/>
        </w:rPr>
        <w:t>positive emotions</w:t>
      </w:r>
      <w:r w:rsidR="00AA16D0">
        <w:rPr>
          <w:rFonts w:ascii="Tahoma" w:hAnsi="Tahoma" w:cs="Tahoma"/>
          <w:sz w:val="22"/>
          <w:szCs w:val="22"/>
          <w:lang w:val="en-US"/>
        </w:rPr>
        <w:t>)</w:t>
      </w:r>
      <w:r w:rsidR="007C7B0E" w:rsidRPr="007C7B0E">
        <w:rPr>
          <w:rFonts w:ascii="Tahoma" w:hAnsi="Tahoma" w:cs="Tahoma"/>
          <w:sz w:val="22"/>
          <w:szCs w:val="22"/>
          <w:lang w:val="en-US"/>
        </w:rPr>
        <w:t xml:space="preserve"> … so </w:t>
      </w:r>
      <w:r w:rsidR="000F620C">
        <w:rPr>
          <w:rFonts w:ascii="Tahoma" w:hAnsi="Tahoma" w:cs="Tahoma"/>
          <w:sz w:val="22"/>
          <w:szCs w:val="22"/>
          <w:lang w:val="en-US"/>
        </w:rPr>
        <w:t xml:space="preserve">walking home, </w:t>
      </w:r>
      <w:r w:rsidR="007C7B0E" w:rsidRPr="007C7B0E">
        <w:rPr>
          <w:rFonts w:ascii="Tahoma" w:hAnsi="Tahoma" w:cs="Tahoma"/>
          <w:sz w:val="22"/>
          <w:szCs w:val="22"/>
          <w:lang w:val="en-US"/>
        </w:rPr>
        <w:t>I came across a great idea to amuse the grandchildren when they visit next week and bumped into an acquaintance who I was so warm &amp; caring with.  Not that I wouldn’t have been friendly anyway, but there was a tenderness that was even more than typically.  ‘Virtuous spirals’ rather than ‘vicious circles’.  Wonderful to feel this building</w:t>
      </w:r>
      <w:r w:rsidR="000F620C">
        <w:rPr>
          <w:rFonts w:ascii="Tahoma" w:hAnsi="Tahoma" w:cs="Tahoma"/>
          <w:sz w:val="22"/>
          <w:szCs w:val="22"/>
          <w:lang w:val="en-US"/>
        </w:rPr>
        <w:t xml:space="preserve"> inside</w:t>
      </w:r>
      <w:r w:rsidR="007C7B0E" w:rsidRPr="007C7B0E">
        <w:rPr>
          <w:rFonts w:ascii="Tahoma" w:hAnsi="Tahoma" w:cs="Tahoma"/>
          <w:sz w:val="22"/>
          <w:szCs w:val="22"/>
          <w:lang w:val="en-US"/>
        </w:rPr>
        <w:t xml:space="preserve"> and to feel bubbly &amp; happy … and this </w:t>
      </w:r>
      <w:r w:rsidR="000F620C">
        <w:rPr>
          <w:rFonts w:ascii="Tahoma" w:hAnsi="Tahoma" w:cs="Tahoma"/>
          <w:sz w:val="22"/>
          <w:szCs w:val="22"/>
          <w:lang w:val="en-US"/>
        </w:rPr>
        <w:t>‘s</w:t>
      </w:r>
      <w:r w:rsidR="007C7B0E" w:rsidRPr="000F620C">
        <w:rPr>
          <w:rFonts w:ascii="Tahoma" w:hAnsi="Tahoma" w:cs="Tahoma"/>
          <w:sz w:val="22"/>
          <w:szCs w:val="22"/>
          <w:lang w:val="en-US"/>
        </w:rPr>
        <w:t>urprising power of weak ties</w:t>
      </w:r>
      <w:r w:rsidR="000F620C">
        <w:rPr>
          <w:rFonts w:ascii="Tahoma" w:hAnsi="Tahoma" w:cs="Tahoma"/>
          <w:sz w:val="22"/>
          <w:szCs w:val="22"/>
          <w:lang w:val="en-US"/>
        </w:rPr>
        <w:t xml:space="preserve">’ is discussed in the research abstracts below … and links to the sister handouts </w:t>
      </w:r>
      <w:r w:rsidR="000F620C" w:rsidRPr="000F620C">
        <w:rPr>
          <w:rFonts w:ascii="Tahoma" w:hAnsi="Tahoma" w:cs="Tahoma"/>
          <w:i/>
          <w:sz w:val="22"/>
          <w:szCs w:val="22"/>
          <w:lang w:val="en-US"/>
        </w:rPr>
        <w:t>‘Cooperative behaviour cascades’</w:t>
      </w:r>
      <w:r w:rsidR="000F620C">
        <w:rPr>
          <w:rFonts w:ascii="Tahoma" w:hAnsi="Tahoma" w:cs="Tahoma"/>
          <w:sz w:val="22"/>
          <w:szCs w:val="22"/>
          <w:lang w:val="en-US"/>
        </w:rPr>
        <w:t xml:space="preserve"> and </w:t>
      </w:r>
      <w:r w:rsidR="000F620C" w:rsidRPr="000F620C">
        <w:rPr>
          <w:rFonts w:ascii="Tahoma" w:hAnsi="Tahoma" w:cs="Tahoma"/>
          <w:i/>
          <w:sz w:val="22"/>
          <w:szCs w:val="22"/>
          <w:lang w:val="en-US"/>
        </w:rPr>
        <w:t>‘Be the change you want to see’</w:t>
      </w:r>
      <w:r w:rsidR="000F620C">
        <w:rPr>
          <w:rFonts w:ascii="Tahoma" w:hAnsi="Tahoma" w:cs="Tahoma"/>
          <w:sz w:val="22"/>
          <w:szCs w:val="22"/>
          <w:lang w:val="en-US"/>
        </w:rPr>
        <w:t>.  Try it … everybody wins.</w:t>
      </w:r>
      <w:r w:rsidR="007C7B0E" w:rsidRPr="000F620C">
        <w:rPr>
          <w:rFonts w:ascii="Tahoma" w:hAnsi="Tahoma" w:cs="Tahoma"/>
          <w:sz w:val="22"/>
          <w:szCs w:val="22"/>
          <w:lang w:val="en-US"/>
        </w:rPr>
        <w:t xml:space="preserve">  </w:t>
      </w:r>
    </w:p>
    <w:p w:rsidR="00525E4F" w:rsidRPr="000F620C" w:rsidRDefault="00525E4F" w:rsidP="007C7B0E">
      <w:pPr>
        <w:pBdr>
          <w:bottom w:val="dashed" w:sz="18" w:space="1" w:color="000000" w:themeColor="text1"/>
        </w:pBdr>
        <w:rPr>
          <w:rFonts w:ascii="Tahoma" w:hAnsi="Tahoma" w:cs="Tahoma"/>
          <w:sz w:val="20"/>
          <w:szCs w:val="22"/>
          <w:lang w:val="en-US"/>
        </w:rPr>
      </w:pPr>
    </w:p>
    <w:p w:rsidR="00525E4F" w:rsidRPr="005A1A3C" w:rsidRDefault="00525E4F" w:rsidP="00525E4F">
      <w:pPr>
        <w:rPr>
          <w:rFonts w:ascii="Tahoma" w:hAnsi="Tahoma" w:cs="Tahoma"/>
          <w:sz w:val="21"/>
          <w:szCs w:val="22"/>
          <w:lang w:val="en-US"/>
        </w:rPr>
      </w:pPr>
    </w:p>
    <w:p w:rsidR="00525E4F" w:rsidRPr="007C7B0E" w:rsidRDefault="00525E4F" w:rsidP="00AA16D0">
      <w:pPr>
        <w:rPr>
          <w:rFonts w:ascii="Tahoma" w:hAnsi="Tahoma" w:cs="Tahoma"/>
          <w:sz w:val="22"/>
          <w:szCs w:val="22"/>
        </w:rPr>
      </w:pPr>
      <w:proofErr w:type="spellStart"/>
      <w:r w:rsidRPr="007C7B0E">
        <w:rPr>
          <w:rFonts w:ascii="Tahoma" w:hAnsi="Tahoma" w:cs="Tahoma"/>
          <w:sz w:val="22"/>
          <w:szCs w:val="22"/>
        </w:rPr>
        <w:t>Epley</w:t>
      </w:r>
      <w:proofErr w:type="spellEnd"/>
      <w:r w:rsidRPr="007C7B0E">
        <w:rPr>
          <w:rFonts w:ascii="Tahoma" w:hAnsi="Tahoma" w:cs="Tahoma"/>
          <w:sz w:val="22"/>
          <w:szCs w:val="22"/>
        </w:rPr>
        <w:t xml:space="preserve">, N. and J. Schroeder (2014). </w:t>
      </w:r>
      <w:r w:rsidRPr="000F620C">
        <w:rPr>
          <w:rFonts w:ascii="Tahoma" w:hAnsi="Tahoma" w:cs="Tahoma"/>
          <w:i/>
          <w:sz w:val="22"/>
          <w:szCs w:val="22"/>
        </w:rPr>
        <w:t>"Mistakenly seeking solitude."</w:t>
      </w:r>
      <w:r w:rsidRPr="007C7B0E">
        <w:rPr>
          <w:rFonts w:ascii="Tahoma" w:hAnsi="Tahoma" w:cs="Tahoma"/>
          <w:sz w:val="22"/>
          <w:szCs w:val="22"/>
        </w:rPr>
        <w:t xml:space="preserve"> </w:t>
      </w:r>
      <w:r w:rsidR="000F620C">
        <w:rPr>
          <w:rFonts w:ascii="Tahoma" w:hAnsi="Tahoma" w:cs="Tahoma"/>
          <w:sz w:val="22"/>
          <w:szCs w:val="22"/>
        </w:rPr>
        <w:t xml:space="preserve"> </w:t>
      </w:r>
      <w:r w:rsidRPr="007C7B0E">
        <w:rPr>
          <w:rFonts w:ascii="Tahoma" w:hAnsi="Tahoma" w:cs="Tahoma"/>
          <w:sz w:val="22"/>
          <w:szCs w:val="22"/>
        </w:rPr>
        <w:t xml:space="preserve">Journal of Experimental Psychology: General 143(5): 1980-1999.  Connecting with others increases happiness, but strangers in close proximity routinely ignore each other. Why? Two reasons seem likely: Either solitude is a more positive experience than interacting with strangers, or people misunderstand the consequences of distant social connections. To examine the experience of connecting to strangers, we instructed commuters on trains and buses to connect with a stranger near them, to remain disconnected, or to commute as normal (Experiments 1a and 2a). In both contexts, participants reported a more positive (and no less productive) experience when they connected than when they did not. Separate participants in each context, however, expected precisely the opposite outcome, predicting a more positive experience in solitude (Experiments 1b and 2b). This mistaken preference for solitude stems partly from underestimating others’ interest in connecting (Experiments 3a and 3b), which in turn keeps people from learning the actual consequences of social interaction (Experiments 4a and 4b). The pleasure of connection seems contagious: In a laboratory waiting room, participants who were talked to had equally positive experiences as those instructed to talk (Experiment 5). Human beings are social animals. Those who misunderstand the consequences of social interactions may not, in at least some contexts, be social enough for their own well-being. See too an excellent discussion of this </w:t>
      </w:r>
      <w:r w:rsidRPr="00DE0A95">
        <w:rPr>
          <w:rFonts w:ascii="Tahoma" w:hAnsi="Tahoma" w:cs="Tahoma"/>
          <w:sz w:val="22"/>
          <w:szCs w:val="22"/>
        </w:rPr>
        <w:t>research</w:t>
      </w:r>
      <w:r w:rsidR="00AA16D0">
        <w:rPr>
          <w:rFonts w:ascii="Tahoma" w:hAnsi="Tahoma" w:cs="Tahoma"/>
          <w:sz w:val="22"/>
          <w:szCs w:val="22"/>
        </w:rPr>
        <w:t xml:space="preserve"> in the New Yorker at</w:t>
      </w:r>
      <w:r w:rsidRPr="00DE0A95">
        <w:rPr>
          <w:rFonts w:ascii="Tahoma" w:hAnsi="Tahoma" w:cs="Tahoma"/>
          <w:sz w:val="22"/>
          <w:szCs w:val="22"/>
        </w:rPr>
        <w:t xml:space="preserve"> </w:t>
      </w:r>
      <w:proofErr w:type="gramStart"/>
      <w:r w:rsidR="00AA16D0" w:rsidRPr="00AA16D0">
        <w:rPr>
          <w:rFonts w:ascii="Tahoma" w:hAnsi="Tahoma" w:cs="Tahoma"/>
          <w:bCs/>
          <w:sz w:val="22"/>
          <w:szCs w:val="22"/>
        </w:rPr>
        <w:t>https://tinyurl.com/y7xfx66y</w:t>
      </w:r>
      <w:r w:rsidR="00AA16D0">
        <w:rPr>
          <w:rFonts w:ascii="Tahoma" w:hAnsi="Tahoma" w:cs="Tahoma"/>
          <w:bCs/>
          <w:sz w:val="22"/>
          <w:szCs w:val="22"/>
        </w:rPr>
        <w:t xml:space="preserve"> .</w:t>
      </w:r>
      <w:proofErr w:type="gramEnd"/>
    </w:p>
    <w:p w:rsidR="00525E4F" w:rsidRPr="000F620C" w:rsidRDefault="00525E4F" w:rsidP="00525E4F">
      <w:pPr>
        <w:rPr>
          <w:rFonts w:ascii="Tahoma" w:hAnsi="Tahoma" w:cs="Tahoma"/>
          <w:sz w:val="11"/>
          <w:szCs w:val="16"/>
        </w:rPr>
      </w:pPr>
    </w:p>
    <w:p w:rsidR="00525E4F" w:rsidRPr="007C7B0E" w:rsidRDefault="00525E4F" w:rsidP="00525E4F">
      <w:pPr>
        <w:rPr>
          <w:rFonts w:ascii="Tahoma" w:hAnsi="Tahoma" w:cs="Tahoma"/>
          <w:sz w:val="22"/>
          <w:szCs w:val="22"/>
        </w:rPr>
      </w:pPr>
      <w:proofErr w:type="spellStart"/>
      <w:r w:rsidRPr="007C7B0E">
        <w:rPr>
          <w:rFonts w:ascii="Tahoma" w:hAnsi="Tahoma" w:cs="Tahoma"/>
          <w:sz w:val="22"/>
          <w:szCs w:val="22"/>
        </w:rPr>
        <w:t>Sandstrom</w:t>
      </w:r>
      <w:proofErr w:type="spellEnd"/>
      <w:r w:rsidRPr="007C7B0E">
        <w:rPr>
          <w:rFonts w:ascii="Tahoma" w:hAnsi="Tahoma" w:cs="Tahoma"/>
          <w:sz w:val="22"/>
          <w:szCs w:val="22"/>
        </w:rPr>
        <w:t>, G. M. and E. W. Dunn (2014</w:t>
      </w:r>
      <w:r w:rsidR="007C7B0E" w:rsidRPr="007C7B0E">
        <w:rPr>
          <w:rFonts w:ascii="Tahoma" w:hAnsi="Tahoma" w:cs="Tahoma"/>
          <w:sz w:val="22"/>
          <w:szCs w:val="22"/>
        </w:rPr>
        <w:t>A</w:t>
      </w:r>
      <w:r w:rsidRPr="007C7B0E">
        <w:rPr>
          <w:rFonts w:ascii="Tahoma" w:hAnsi="Tahoma" w:cs="Tahoma"/>
          <w:sz w:val="22"/>
          <w:szCs w:val="22"/>
        </w:rPr>
        <w:t xml:space="preserve">). </w:t>
      </w:r>
      <w:r w:rsidRPr="000F620C">
        <w:rPr>
          <w:rFonts w:ascii="Tahoma" w:hAnsi="Tahoma" w:cs="Tahoma"/>
          <w:i/>
          <w:sz w:val="22"/>
          <w:szCs w:val="22"/>
        </w:rPr>
        <w:t xml:space="preserve">"Is efficiency </w:t>
      </w:r>
      <w:proofErr w:type="gramStart"/>
      <w:r w:rsidRPr="000F620C">
        <w:rPr>
          <w:rFonts w:ascii="Tahoma" w:hAnsi="Tahoma" w:cs="Tahoma"/>
          <w:i/>
          <w:sz w:val="22"/>
          <w:szCs w:val="22"/>
        </w:rPr>
        <w:t>overrated?:</w:t>
      </w:r>
      <w:proofErr w:type="gramEnd"/>
      <w:r w:rsidRPr="000F620C">
        <w:rPr>
          <w:rFonts w:ascii="Tahoma" w:hAnsi="Tahoma" w:cs="Tahoma"/>
          <w:i/>
          <w:sz w:val="22"/>
          <w:szCs w:val="22"/>
        </w:rPr>
        <w:t xml:space="preserve"> Minimal social interactions lead to belonging and positive affect."</w:t>
      </w:r>
      <w:r w:rsidRPr="007C7B0E">
        <w:rPr>
          <w:rFonts w:ascii="Tahoma" w:hAnsi="Tahoma" w:cs="Tahoma"/>
          <w:sz w:val="22"/>
          <w:szCs w:val="22"/>
        </w:rPr>
        <w:t xml:space="preserve"> </w:t>
      </w:r>
      <w:r w:rsidR="000F620C">
        <w:rPr>
          <w:rFonts w:ascii="Tahoma" w:hAnsi="Tahoma" w:cs="Tahoma"/>
          <w:sz w:val="22"/>
          <w:szCs w:val="22"/>
        </w:rPr>
        <w:t xml:space="preserve"> </w:t>
      </w:r>
      <w:r w:rsidRPr="007C7B0E">
        <w:rPr>
          <w:rFonts w:ascii="Tahoma" w:hAnsi="Tahoma" w:cs="Tahoma"/>
          <w:sz w:val="22"/>
          <w:szCs w:val="22"/>
        </w:rPr>
        <w:t>Social psychological and personality science 5(4): 437-442.  When we buy our daily cup of coffee, sometimes we engage in a social interaction with the barista, and sometimes we are in a rush. Every day we have opportunities to transform potentially impersonal, instrumental exchanges into genuine social interactions, and the happiness literature suggests that we may reap benefits by doing so; in other words, treating a service provider like we would an acquaintance (i.e., weak tie) might make us happier. In the current study, people who had a social interaction with a barista (i.e., smiled, made eye contact, and had a brief conversation) experienced more positive affect than people who were as efficient as possible. Further, we found initial evidence that these effects were mediated by feelings of belonging. These results suggest that, although people are often reluctant to have a genuine social interaction with a stranger, they are happier when they treat a stranger like a weak tie.</w:t>
      </w:r>
    </w:p>
    <w:p w:rsidR="007C7B0E" w:rsidRPr="000F620C" w:rsidRDefault="007C7B0E" w:rsidP="00525E4F">
      <w:pPr>
        <w:rPr>
          <w:rFonts w:ascii="Tahoma" w:hAnsi="Tahoma" w:cs="Tahoma"/>
          <w:sz w:val="13"/>
          <w:szCs w:val="16"/>
        </w:rPr>
      </w:pPr>
    </w:p>
    <w:p w:rsidR="007C7B0E" w:rsidRPr="007C7B0E" w:rsidRDefault="007C7B0E" w:rsidP="007C7B0E">
      <w:pPr>
        <w:rPr>
          <w:rFonts w:ascii="Tahoma" w:hAnsi="Tahoma" w:cs="Tahoma"/>
          <w:sz w:val="22"/>
          <w:szCs w:val="22"/>
          <w:lang w:val="en-US"/>
        </w:rPr>
      </w:pPr>
      <w:proofErr w:type="spellStart"/>
      <w:r w:rsidRPr="007C7B0E">
        <w:rPr>
          <w:rFonts w:ascii="Tahoma" w:hAnsi="Tahoma" w:cs="Tahoma"/>
          <w:sz w:val="22"/>
          <w:szCs w:val="22"/>
          <w:lang w:val="en-US"/>
        </w:rPr>
        <w:t>Sandstrom</w:t>
      </w:r>
      <w:proofErr w:type="spellEnd"/>
      <w:r w:rsidRPr="007C7B0E">
        <w:rPr>
          <w:rFonts w:ascii="Tahoma" w:hAnsi="Tahoma" w:cs="Tahoma"/>
          <w:sz w:val="22"/>
          <w:szCs w:val="22"/>
          <w:lang w:val="en-US"/>
        </w:rPr>
        <w:t xml:space="preserve">, G. M. and E. W. Dunn (2014B). </w:t>
      </w:r>
      <w:r w:rsidRPr="000F620C">
        <w:rPr>
          <w:rFonts w:ascii="Tahoma" w:hAnsi="Tahoma" w:cs="Tahoma"/>
          <w:i/>
          <w:sz w:val="22"/>
          <w:szCs w:val="22"/>
          <w:lang w:val="en-US"/>
        </w:rPr>
        <w:t>"Social interactions and well-being: The surprising power of weak ties."</w:t>
      </w:r>
      <w:r w:rsidRPr="007C7B0E">
        <w:rPr>
          <w:rFonts w:ascii="Tahoma" w:hAnsi="Tahoma" w:cs="Tahoma"/>
          <w:sz w:val="22"/>
          <w:szCs w:val="22"/>
          <w:lang w:val="en-US"/>
        </w:rPr>
        <w:t xml:space="preserve"> </w:t>
      </w:r>
      <w:r w:rsidR="000F620C">
        <w:rPr>
          <w:rFonts w:ascii="Tahoma" w:hAnsi="Tahoma" w:cs="Tahoma"/>
          <w:sz w:val="22"/>
          <w:szCs w:val="22"/>
          <w:lang w:val="en-US"/>
        </w:rPr>
        <w:t xml:space="preserve"> </w:t>
      </w:r>
      <w:r w:rsidRPr="007C7B0E">
        <w:rPr>
          <w:rFonts w:ascii="Tahoma" w:hAnsi="Tahoma" w:cs="Tahoma"/>
          <w:sz w:val="22"/>
          <w:szCs w:val="22"/>
          <w:lang w:val="en-US"/>
        </w:rPr>
        <w:t xml:space="preserve">Personality and Social Psychology Bulletin </w:t>
      </w:r>
      <w:r w:rsidRPr="007C7B0E">
        <w:rPr>
          <w:rFonts w:ascii="Tahoma" w:hAnsi="Tahoma" w:cs="Tahoma"/>
          <w:bCs/>
          <w:sz w:val="22"/>
          <w:szCs w:val="22"/>
          <w:lang w:val="en-US"/>
        </w:rPr>
        <w:t>40</w:t>
      </w:r>
      <w:r w:rsidRPr="007C7B0E">
        <w:rPr>
          <w:rFonts w:ascii="Tahoma" w:hAnsi="Tahoma" w:cs="Tahoma"/>
          <w:sz w:val="22"/>
          <w:szCs w:val="22"/>
          <w:lang w:val="en-US"/>
        </w:rPr>
        <w:t>(7): 910-922.  Although we interact with a wide network of people on a daily basis, the social psychology literature has primarily focused on interactions with close friends and family. The present research tested whether subjective well-being is related not only to interactions with these strong ties but also to interactions with weak social ties (i.e., acquaintances). In Study 1, students experienced greater happiness and greater feelings of belonging on days when they interacted with more classmates than usual. Broadening the scope in Studies 2A and 2B to include all daily interactions (with both strong and weak ties), we again found that weak ties are related to social and emotional well-being. The current results highlight the power of weak ties, suggesting that even social interactions with the more peripheral members of our social networks contribute to our well-being.</w:t>
      </w:r>
    </w:p>
    <w:p w:rsidR="0001527F" w:rsidRPr="005A1A3C" w:rsidRDefault="0001527F" w:rsidP="000F620C">
      <w:pPr>
        <w:pBdr>
          <w:bottom w:val="double" w:sz="18" w:space="1" w:color="auto"/>
        </w:pBdr>
        <w:rPr>
          <w:rFonts w:ascii="Tahoma" w:hAnsi="Tahoma" w:cs="Tahoma"/>
          <w:sz w:val="28"/>
          <w:szCs w:val="22"/>
        </w:rPr>
      </w:pPr>
    </w:p>
    <w:sectPr w:rsidR="0001527F" w:rsidRPr="005A1A3C" w:rsidSect="007C7B0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4F"/>
    <w:rsid w:val="00000378"/>
    <w:rsid w:val="00002322"/>
    <w:rsid w:val="0000626F"/>
    <w:rsid w:val="00010681"/>
    <w:rsid w:val="00014B40"/>
    <w:rsid w:val="0001527F"/>
    <w:rsid w:val="000204C7"/>
    <w:rsid w:val="00023AA7"/>
    <w:rsid w:val="00031257"/>
    <w:rsid w:val="00060BB4"/>
    <w:rsid w:val="00060C7B"/>
    <w:rsid w:val="00061DCC"/>
    <w:rsid w:val="00076F2F"/>
    <w:rsid w:val="00080075"/>
    <w:rsid w:val="00095F91"/>
    <w:rsid w:val="000A604C"/>
    <w:rsid w:val="000A6DC6"/>
    <w:rsid w:val="000B360A"/>
    <w:rsid w:val="000B4BEE"/>
    <w:rsid w:val="000B4C37"/>
    <w:rsid w:val="000B7FF0"/>
    <w:rsid w:val="000C7076"/>
    <w:rsid w:val="000D090A"/>
    <w:rsid w:val="000D64A8"/>
    <w:rsid w:val="000D7E31"/>
    <w:rsid w:val="000F3F2D"/>
    <w:rsid w:val="000F40F3"/>
    <w:rsid w:val="000F620C"/>
    <w:rsid w:val="00106414"/>
    <w:rsid w:val="001106FC"/>
    <w:rsid w:val="001114D8"/>
    <w:rsid w:val="00123A38"/>
    <w:rsid w:val="00123DCD"/>
    <w:rsid w:val="00131545"/>
    <w:rsid w:val="0013378B"/>
    <w:rsid w:val="00142EEC"/>
    <w:rsid w:val="001558CE"/>
    <w:rsid w:val="00155DC2"/>
    <w:rsid w:val="001563F4"/>
    <w:rsid w:val="001567A9"/>
    <w:rsid w:val="0016026C"/>
    <w:rsid w:val="00160522"/>
    <w:rsid w:val="00167791"/>
    <w:rsid w:val="00183D28"/>
    <w:rsid w:val="0018583C"/>
    <w:rsid w:val="001A2DEB"/>
    <w:rsid w:val="001A370F"/>
    <w:rsid w:val="001B3C21"/>
    <w:rsid w:val="001B51F8"/>
    <w:rsid w:val="001B560C"/>
    <w:rsid w:val="001B6FC7"/>
    <w:rsid w:val="001C62C9"/>
    <w:rsid w:val="001D2D3E"/>
    <w:rsid w:val="001D4097"/>
    <w:rsid w:val="001D6B49"/>
    <w:rsid w:val="001E0D0C"/>
    <w:rsid w:val="0020016A"/>
    <w:rsid w:val="0020081C"/>
    <w:rsid w:val="00202A14"/>
    <w:rsid w:val="00205909"/>
    <w:rsid w:val="0020664D"/>
    <w:rsid w:val="002078A6"/>
    <w:rsid w:val="00226596"/>
    <w:rsid w:val="002310A1"/>
    <w:rsid w:val="00234DB8"/>
    <w:rsid w:val="0025014B"/>
    <w:rsid w:val="00254CAB"/>
    <w:rsid w:val="002724C1"/>
    <w:rsid w:val="00272CA6"/>
    <w:rsid w:val="00273E70"/>
    <w:rsid w:val="002745C5"/>
    <w:rsid w:val="00274639"/>
    <w:rsid w:val="00282133"/>
    <w:rsid w:val="0029737F"/>
    <w:rsid w:val="002A33C0"/>
    <w:rsid w:val="002A355E"/>
    <w:rsid w:val="002B0B0E"/>
    <w:rsid w:val="002C024A"/>
    <w:rsid w:val="002C1ECC"/>
    <w:rsid w:val="002D368B"/>
    <w:rsid w:val="002D79A4"/>
    <w:rsid w:val="002E715B"/>
    <w:rsid w:val="002F69AB"/>
    <w:rsid w:val="002F7B49"/>
    <w:rsid w:val="0030208D"/>
    <w:rsid w:val="003077C2"/>
    <w:rsid w:val="0031221A"/>
    <w:rsid w:val="003150A6"/>
    <w:rsid w:val="00321553"/>
    <w:rsid w:val="00322923"/>
    <w:rsid w:val="0032346F"/>
    <w:rsid w:val="00331FC9"/>
    <w:rsid w:val="00336D0C"/>
    <w:rsid w:val="0033799D"/>
    <w:rsid w:val="00352B7B"/>
    <w:rsid w:val="00353782"/>
    <w:rsid w:val="00354EEA"/>
    <w:rsid w:val="00357D67"/>
    <w:rsid w:val="003600F9"/>
    <w:rsid w:val="00360359"/>
    <w:rsid w:val="00364342"/>
    <w:rsid w:val="003655EA"/>
    <w:rsid w:val="00371CFD"/>
    <w:rsid w:val="00374B22"/>
    <w:rsid w:val="00382FE0"/>
    <w:rsid w:val="003A1A89"/>
    <w:rsid w:val="003A4F3E"/>
    <w:rsid w:val="003A72B1"/>
    <w:rsid w:val="003B3BF9"/>
    <w:rsid w:val="003B592B"/>
    <w:rsid w:val="003B622B"/>
    <w:rsid w:val="003C20A6"/>
    <w:rsid w:val="003C2245"/>
    <w:rsid w:val="003D1B0F"/>
    <w:rsid w:val="003D70C5"/>
    <w:rsid w:val="003D7DCB"/>
    <w:rsid w:val="003E26D1"/>
    <w:rsid w:val="003E3AA7"/>
    <w:rsid w:val="003E4A9C"/>
    <w:rsid w:val="003F77D8"/>
    <w:rsid w:val="00400376"/>
    <w:rsid w:val="004015C5"/>
    <w:rsid w:val="00414EA9"/>
    <w:rsid w:val="00415913"/>
    <w:rsid w:val="00425D00"/>
    <w:rsid w:val="00440170"/>
    <w:rsid w:val="004467E0"/>
    <w:rsid w:val="00450ACB"/>
    <w:rsid w:val="00453560"/>
    <w:rsid w:val="00455409"/>
    <w:rsid w:val="004875B6"/>
    <w:rsid w:val="004913D0"/>
    <w:rsid w:val="00494324"/>
    <w:rsid w:val="00497BBA"/>
    <w:rsid w:val="004A15E8"/>
    <w:rsid w:val="004A276F"/>
    <w:rsid w:val="004A6E7D"/>
    <w:rsid w:val="004B60E3"/>
    <w:rsid w:val="004B6B63"/>
    <w:rsid w:val="004C368E"/>
    <w:rsid w:val="004C57A4"/>
    <w:rsid w:val="004C605E"/>
    <w:rsid w:val="004D5AFF"/>
    <w:rsid w:val="004E180C"/>
    <w:rsid w:val="004F1BC2"/>
    <w:rsid w:val="004F7C30"/>
    <w:rsid w:val="00500AE9"/>
    <w:rsid w:val="005208C5"/>
    <w:rsid w:val="00524375"/>
    <w:rsid w:val="005244AA"/>
    <w:rsid w:val="00524AD4"/>
    <w:rsid w:val="00525512"/>
    <w:rsid w:val="00525E4F"/>
    <w:rsid w:val="00527FC4"/>
    <w:rsid w:val="00532860"/>
    <w:rsid w:val="005338DF"/>
    <w:rsid w:val="005533E0"/>
    <w:rsid w:val="005537C4"/>
    <w:rsid w:val="00553DDF"/>
    <w:rsid w:val="00554D35"/>
    <w:rsid w:val="00563A3B"/>
    <w:rsid w:val="00567562"/>
    <w:rsid w:val="00573D41"/>
    <w:rsid w:val="00574CC9"/>
    <w:rsid w:val="00574E5B"/>
    <w:rsid w:val="005756A7"/>
    <w:rsid w:val="005778F4"/>
    <w:rsid w:val="0058310E"/>
    <w:rsid w:val="005864A3"/>
    <w:rsid w:val="005904FC"/>
    <w:rsid w:val="00591830"/>
    <w:rsid w:val="00594962"/>
    <w:rsid w:val="00594FA7"/>
    <w:rsid w:val="00595CA3"/>
    <w:rsid w:val="00597688"/>
    <w:rsid w:val="005A1A3C"/>
    <w:rsid w:val="005B2A01"/>
    <w:rsid w:val="005C1479"/>
    <w:rsid w:val="005C1936"/>
    <w:rsid w:val="005D5794"/>
    <w:rsid w:val="005D5F95"/>
    <w:rsid w:val="005D7271"/>
    <w:rsid w:val="005E2263"/>
    <w:rsid w:val="005E5FFB"/>
    <w:rsid w:val="005F034E"/>
    <w:rsid w:val="005F0B1D"/>
    <w:rsid w:val="005F291A"/>
    <w:rsid w:val="005F3B9C"/>
    <w:rsid w:val="0060095F"/>
    <w:rsid w:val="00600EBC"/>
    <w:rsid w:val="00602A1A"/>
    <w:rsid w:val="00606F0E"/>
    <w:rsid w:val="00607104"/>
    <w:rsid w:val="006216CE"/>
    <w:rsid w:val="00626F36"/>
    <w:rsid w:val="0064123D"/>
    <w:rsid w:val="00645FE0"/>
    <w:rsid w:val="00650F5F"/>
    <w:rsid w:val="0066233A"/>
    <w:rsid w:val="00663AE9"/>
    <w:rsid w:val="00680DBB"/>
    <w:rsid w:val="00684A7C"/>
    <w:rsid w:val="00687FB0"/>
    <w:rsid w:val="00691BC8"/>
    <w:rsid w:val="00697972"/>
    <w:rsid w:val="006B59AB"/>
    <w:rsid w:val="006C19D0"/>
    <w:rsid w:val="006C6332"/>
    <w:rsid w:val="006C65BF"/>
    <w:rsid w:val="006D4042"/>
    <w:rsid w:val="006F145D"/>
    <w:rsid w:val="006F2EBE"/>
    <w:rsid w:val="00720BAC"/>
    <w:rsid w:val="0072215B"/>
    <w:rsid w:val="00735903"/>
    <w:rsid w:val="00742FB0"/>
    <w:rsid w:val="00757CF1"/>
    <w:rsid w:val="00760F12"/>
    <w:rsid w:val="00766628"/>
    <w:rsid w:val="00766ECF"/>
    <w:rsid w:val="0076796F"/>
    <w:rsid w:val="00774790"/>
    <w:rsid w:val="00784EC1"/>
    <w:rsid w:val="00795166"/>
    <w:rsid w:val="00796898"/>
    <w:rsid w:val="007A2470"/>
    <w:rsid w:val="007B6F1F"/>
    <w:rsid w:val="007C7B0E"/>
    <w:rsid w:val="007C7C87"/>
    <w:rsid w:val="007D0024"/>
    <w:rsid w:val="007D195F"/>
    <w:rsid w:val="007E70E0"/>
    <w:rsid w:val="007F0AA3"/>
    <w:rsid w:val="00806F4D"/>
    <w:rsid w:val="008100B0"/>
    <w:rsid w:val="00814E9B"/>
    <w:rsid w:val="00822B5C"/>
    <w:rsid w:val="00824C72"/>
    <w:rsid w:val="008253B7"/>
    <w:rsid w:val="008258FA"/>
    <w:rsid w:val="008262ED"/>
    <w:rsid w:val="00826713"/>
    <w:rsid w:val="00827E64"/>
    <w:rsid w:val="00840CA9"/>
    <w:rsid w:val="008424CE"/>
    <w:rsid w:val="00842AAD"/>
    <w:rsid w:val="00844D4E"/>
    <w:rsid w:val="00850E6A"/>
    <w:rsid w:val="00851601"/>
    <w:rsid w:val="0085520A"/>
    <w:rsid w:val="008704FD"/>
    <w:rsid w:val="00871148"/>
    <w:rsid w:val="008731B6"/>
    <w:rsid w:val="008736A9"/>
    <w:rsid w:val="00886E92"/>
    <w:rsid w:val="00895CA4"/>
    <w:rsid w:val="008A1778"/>
    <w:rsid w:val="008B7270"/>
    <w:rsid w:val="008C6ED0"/>
    <w:rsid w:val="008E1514"/>
    <w:rsid w:val="008F256C"/>
    <w:rsid w:val="0090506A"/>
    <w:rsid w:val="009055A5"/>
    <w:rsid w:val="009100B1"/>
    <w:rsid w:val="0091319A"/>
    <w:rsid w:val="00914025"/>
    <w:rsid w:val="00917C22"/>
    <w:rsid w:val="00932196"/>
    <w:rsid w:val="00934CA7"/>
    <w:rsid w:val="0095205F"/>
    <w:rsid w:val="009528B0"/>
    <w:rsid w:val="0096376F"/>
    <w:rsid w:val="00967B61"/>
    <w:rsid w:val="00970CEA"/>
    <w:rsid w:val="00973E45"/>
    <w:rsid w:val="009835F8"/>
    <w:rsid w:val="00983B7F"/>
    <w:rsid w:val="00986A5B"/>
    <w:rsid w:val="00987179"/>
    <w:rsid w:val="009B45B9"/>
    <w:rsid w:val="009B473B"/>
    <w:rsid w:val="009C0A4D"/>
    <w:rsid w:val="009C1190"/>
    <w:rsid w:val="009E3089"/>
    <w:rsid w:val="009E4AF8"/>
    <w:rsid w:val="009E5F18"/>
    <w:rsid w:val="009E79F0"/>
    <w:rsid w:val="009F1C32"/>
    <w:rsid w:val="00A167C8"/>
    <w:rsid w:val="00A1789E"/>
    <w:rsid w:val="00A20AA7"/>
    <w:rsid w:val="00A24E9D"/>
    <w:rsid w:val="00A279DF"/>
    <w:rsid w:val="00A30975"/>
    <w:rsid w:val="00A30B45"/>
    <w:rsid w:val="00A3100C"/>
    <w:rsid w:val="00A32497"/>
    <w:rsid w:val="00A3345A"/>
    <w:rsid w:val="00A42537"/>
    <w:rsid w:val="00A5203F"/>
    <w:rsid w:val="00A56D05"/>
    <w:rsid w:val="00A56DFC"/>
    <w:rsid w:val="00A60097"/>
    <w:rsid w:val="00A611A1"/>
    <w:rsid w:val="00A619DF"/>
    <w:rsid w:val="00A70F52"/>
    <w:rsid w:val="00A73B2B"/>
    <w:rsid w:val="00A80279"/>
    <w:rsid w:val="00A9011F"/>
    <w:rsid w:val="00A94797"/>
    <w:rsid w:val="00AA06B9"/>
    <w:rsid w:val="00AA16D0"/>
    <w:rsid w:val="00AA20C9"/>
    <w:rsid w:val="00AA5500"/>
    <w:rsid w:val="00AD06E8"/>
    <w:rsid w:val="00AD09C9"/>
    <w:rsid w:val="00AD337E"/>
    <w:rsid w:val="00AD3C66"/>
    <w:rsid w:val="00AE5E82"/>
    <w:rsid w:val="00AE74E0"/>
    <w:rsid w:val="00B03284"/>
    <w:rsid w:val="00B05CC9"/>
    <w:rsid w:val="00B12F6F"/>
    <w:rsid w:val="00B153E7"/>
    <w:rsid w:val="00B21BFF"/>
    <w:rsid w:val="00B22490"/>
    <w:rsid w:val="00B332E6"/>
    <w:rsid w:val="00B37349"/>
    <w:rsid w:val="00B373D3"/>
    <w:rsid w:val="00B40B04"/>
    <w:rsid w:val="00B474A1"/>
    <w:rsid w:val="00B54FBF"/>
    <w:rsid w:val="00B65301"/>
    <w:rsid w:val="00B8325F"/>
    <w:rsid w:val="00B83C38"/>
    <w:rsid w:val="00B842CD"/>
    <w:rsid w:val="00B874B2"/>
    <w:rsid w:val="00B910C3"/>
    <w:rsid w:val="00B92605"/>
    <w:rsid w:val="00B940BF"/>
    <w:rsid w:val="00B95EFD"/>
    <w:rsid w:val="00BA34BC"/>
    <w:rsid w:val="00BB633A"/>
    <w:rsid w:val="00BB70FF"/>
    <w:rsid w:val="00BD41EF"/>
    <w:rsid w:val="00BD5750"/>
    <w:rsid w:val="00BD6FCD"/>
    <w:rsid w:val="00BE3398"/>
    <w:rsid w:val="00BE393C"/>
    <w:rsid w:val="00BE5D2C"/>
    <w:rsid w:val="00BF042D"/>
    <w:rsid w:val="00C000B6"/>
    <w:rsid w:val="00C00369"/>
    <w:rsid w:val="00C1483D"/>
    <w:rsid w:val="00C209E6"/>
    <w:rsid w:val="00C23F91"/>
    <w:rsid w:val="00C37643"/>
    <w:rsid w:val="00C378A7"/>
    <w:rsid w:val="00C41598"/>
    <w:rsid w:val="00C4270C"/>
    <w:rsid w:val="00C46CFD"/>
    <w:rsid w:val="00C529E5"/>
    <w:rsid w:val="00C52CA3"/>
    <w:rsid w:val="00C56EB9"/>
    <w:rsid w:val="00C57A83"/>
    <w:rsid w:val="00C70AAF"/>
    <w:rsid w:val="00C70E9E"/>
    <w:rsid w:val="00C7118D"/>
    <w:rsid w:val="00C727EE"/>
    <w:rsid w:val="00C73108"/>
    <w:rsid w:val="00C8245C"/>
    <w:rsid w:val="00C83382"/>
    <w:rsid w:val="00C870A1"/>
    <w:rsid w:val="00CA0B9C"/>
    <w:rsid w:val="00CA40D4"/>
    <w:rsid w:val="00CA499D"/>
    <w:rsid w:val="00CA4A75"/>
    <w:rsid w:val="00CB2290"/>
    <w:rsid w:val="00CC1E0D"/>
    <w:rsid w:val="00CE07BA"/>
    <w:rsid w:val="00CF0890"/>
    <w:rsid w:val="00D054BD"/>
    <w:rsid w:val="00D22FF9"/>
    <w:rsid w:val="00D24CD8"/>
    <w:rsid w:val="00D277A1"/>
    <w:rsid w:val="00D27F33"/>
    <w:rsid w:val="00D30F17"/>
    <w:rsid w:val="00D34106"/>
    <w:rsid w:val="00D5481C"/>
    <w:rsid w:val="00D577D3"/>
    <w:rsid w:val="00D7053C"/>
    <w:rsid w:val="00D734B1"/>
    <w:rsid w:val="00D834B4"/>
    <w:rsid w:val="00D94DBE"/>
    <w:rsid w:val="00D95F86"/>
    <w:rsid w:val="00DA74F0"/>
    <w:rsid w:val="00DB4CDD"/>
    <w:rsid w:val="00DB5DCB"/>
    <w:rsid w:val="00DB75F7"/>
    <w:rsid w:val="00DC1BF2"/>
    <w:rsid w:val="00DC3686"/>
    <w:rsid w:val="00DC41D9"/>
    <w:rsid w:val="00DC76FE"/>
    <w:rsid w:val="00DD524E"/>
    <w:rsid w:val="00DD5E38"/>
    <w:rsid w:val="00DD6B78"/>
    <w:rsid w:val="00DE0A95"/>
    <w:rsid w:val="00DE1022"/>
    <w:rsid w:val="00DE6AB1"/>
    <w:rsid w:val="00DE7155"/>
    <w:rsid w:val="00DF0C51"/>
    <w:rsid w:val="00E011AC"/>
    <w:rsid w:val="00E16393"/>
    <w:rsid w:val="00E24083"/>
    <w:rsid w:val="00E25EC2"/>
    <w:rsid w:val="00E277B1"/>
    <w:rsid w:val="00E27B1B"/>
    <w:rsid w:val="00E328F4"/>
    <w:rsid w:val="00E4348D"/>
    <w:rsid w:val="00E46ACB"/>
    <w:rsid w:val="00E53115"/>
    <w:rsid w:val="00E53E21"/>
    <w:rsid w:val="00E55482"/>
    <w:rsid w:val="00E722D7"/>
    <w:rsid w:val="00E7244B"/>
    <w:rsid w:val="00E86C46"/>
    <w:rsid w:val="00E93980"/>
    <w:rsid w:val="00EA7B37"/>
    <w:rsid w:val="00EB06B6"/>
    <w:rsid w:val="00EB0AC9"/>
    <w:rsid w:val="00EC0E59"/>
    <w:rsid w:val="00EC2080"/>
    <w:rsid w:val="00EC4EAE"/>
    <w:rsid w:val="00EC5BE0"/>
    <w:rsid w:val="00ED0073"/>
    <w:rsid w:val="00ED7A77"/>
    <w:rsid w:val="00EE2F85"/>
    <w:rsid w:val="00EE44C7"/>
    <w:rsid w:val="00EF399C"/>
    <w:rsid w:val="00F026F4"/>
    <w:rsid w:val="00F20320"/>
    <w:rsid w:val="00F21F53"/>
    <w:rsid w:val="00F35B2E"/>
    <w:rsid w:val="00F40E32"/>
    <w:rsid w:val="00F413C0"/>
    <w:rsid w:val="00F42C04"/>
    <w:rsid w:val="00F42CA3"/>
    <w:rsid w:val="00F52573"/>
    <w:rsid w:val="00F53309"/>
    <w:rsid w:val="00F803E7"/>
    <w:rsid w:val="00F94CEA"/>
    <w:rsid w:val="00FA5FEA"/>
    <w:rsid w:val="00FB07AF"/>
    <w:rsid w:val="00FB5C08"/>
    <w:rsid w:val="00FC1FB9"/>
    <w:rsid w:val="00FC294E"/>
    <w:rsid w:val="00FC4157"/>
    <w:rsid w:val="00FC78F4"/>
    <w:rsid w:val="00FD2068"/>
    <w:rsid w:val="00FD7723"/>
    <w:rsid w:val="00FE4827"/>
    <w:rsid w:val="00FF49DD"/>
    <w:rsid w:val="00FF6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F7BBA9"/>
  <w14:defaultImageDpi w14:val="32767"/>
  <w15:chartTrackingRefBased/>
  <w15:docId w15:val="{8480AE13-9E93-1B4E-95A6-32F29A92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E4F"/>
    <w:rPr>
      <w:color w:val="0563C1" w:themeColor="hyperlink"/>
      <w:u w:val="single"/>
    </w:rPr>
  </w:style>
  <w:style w:type="character" w:styleId="UnresolvedMention">
    <w:name w:val="Unresolved Mention"/>
    <w:basedOn w:val="DefaultParagraphFont"/>
    <w:uiPriority w:val="99"/>
    <w:rsid w:val="00525E4F"/>
    <w:rPr>
      <w:color w:val="808080"/>
      <w:shd w:val="clear" w:color="auto" w:fill="E6E6E6"/>
    </w:rPr>
  </w:style>
  <w:style w:type="character" w:styleId="FollowedHyperlink">
    <w:name w:val="FollowedHyperlink"/>
    <w:basedOn w:val="DefaultParagraphFont"/>
    <w:uiPriority w:val="99"/>
    <w:semiHidden/>
    <w:unhideWhenUsed/>
    <w:rsid w:val="00525E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90895">
      <w:bodyDiv w:val="1"/>
      <w:marLeft w:val="0"/>
      <w:marRight w:val="0"/>
      <w:marTop w:val="0"/>
      <w:marBottom w:val="0"/>
      <w:divBdr>
        <w:top w:val="none" w:sz="0" w:space="0" w:color="auto"/>
        <w:left w:val="none" w:sz="0" w:space="0" w:color="auto"/>
        <w:bottom w:val="none" w:sz="0" w:space="0" w:color="auto"/>
        <w:right w:val="none" w:sz="0" w:space="0" w:color="auto"/>
      </w:divBdr>
      <w:divsChild>
        <w:div w:id="1842624994">
          <w:marLeft w:val="0"/>
          <w:marRight w:val="0"/>
          <w:marTop w:val="0"/>
          <w:marBottom w:val="0"/>
          <w:divBdr>
            <w:top w:val="none" w:sz="0" w:space="0" w:color="auto"/>
            <w:left w:val="none" w:sz="0" w:space="0" w:color="auto"/>
            <w:bottom w:val="none" w:sz="0" w:space="0" w:color="auto"/>
            <w:right w:val="none" w:sz="0" w:space="0" w:color="auto"/>
          </w:divBdr>
          <w:divsChild>
            <w:div w:id="678042752">
              <w:marLeft w:val="0"/>
              <w:marRight w:val="0"/>
              <w:marTop w:val="0"/>
              <w:marBottom w:val="0"/>
              <w:divBdr>
                <w:top w:val="none" w:sz="0" w:space="0" w:color="auto"/>
                <w:left w:val="none" w:sz="0" w:space="0" w:color="auto"/>
                <w:bottom w:val="none" w:sz="0" w:space="0" w:color="auto"/>
                <w:right w:val="none" w:sz="0" w:space="0" w:color="auto"/>
              </w:divBdr>
            </w:div>
          </w:divsChild>
        </w:div>
        <w:div w:id="847913521">
          <w:marLeft w:val="0"/>
          <w:marRight w:val="0"/>
          <w:marTop w:val="0"/>
          <w:marBottom w:val="0"/>
          <w:divBdr>
            <w:top w:val="none" w:sz="0" w:space="0" w:color="auto"/>
            <w:left w:val="none" w:sz="0" w:space="0" w:color="auto"/>
            <w:bottom w:val="none" w:sz="0" w:space="0" w:color="auto"/>
            <w:right w:val="none" w:sz="0" w:space="0" w:color="auto"/>
          </w:divBdr>
        </w:div>
        <w:div w:id="1537547546">
          <w:marLeft w:val="0"/>
          <w:marRight w:val="0"/>
          <w:marTop w:val="0"/>
          <w:marBottom w:val="0"/>
          <w:divBdr>
            <w:top w:val="none" w:sz="0" w:space="0" w:color="auto"/>
            <w:left w:val="none" w:sz="0" w:space="0" w:color="auto"/>
            <w:bottom w:val="none" w:sz="0" w:space="0" w:color="auto"/>
            <w:right w:val="none" w:sz="0" w:space="0" w:color="auto"/>
          </w:divBdr>
          <w:divsChild>
            <w:div w:id="12604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6559">
      <w:bodyDiv w:val="1"/>
      <w:marLeft w:val="0"/>
      <w:marRight w:val="0"/>
      <w:marTop w:val="0"/>
      <w:marBottom w:val="0"/>
      <w:divBdr>
        <w:top w:val="none" w:sz="0" w:space="0" w:color="auto"/>
        <w:left w:val="none" w:sz="0" w:space="0" w:color="auto"/>
        <w:bottom w:val="none" w:sz="0" w:space="0" w:color="auto"/>
        <w:right w:val="none" w:sz="0" w:space="0" w:color="auto"/>
      </w:divBdr>
    </w:div>
    <w:div w:id="1633828557">
      <w:bodyDiv w:val="1"/>
      <w:marLeft w:val="0"/>
      <w:marRight w:val="0"/>
      <w:marTop w:val="0"/>
      <w:marBottom w:val="0"/>
      <w:divBdr>
        <w:top w:val="none" w:sz="0" w:space="0" w:color="auto"/>
        <w:left w:val="none" w:sz="0" w:space="0" w:color="auto"/>
        <w:bottom w:val="none" w:sz="0" w:space="0" w:color="auto"/>
        <w:right w:val="none" w:sz="0" w:space="0" w:color="auto"/>
      </w:divBdr>
      <w:divsChild>
        <w:div w:id="933053702">
          <w:marLeft w:val="0"/>
          <w:marRight w:val="0"/>
          <w:marTop w:val="0"/>
          <w:marBottom w:val="0"/>
          <w:divBdr>
            <w:top w:val="none" w:sz="0" w:space="0" w:color="auto"/>
            <w:left w:val="none" w:sz="0" w:space="0" w:color="auto"/>
            <w:bottom w:val="none" w:sz="0" w:space="0" w:color="auto"/>
            <w:right w:val="none" w:sz="0" w:space="0" w:color="auto"/>
          </w:divBdr>
          <w:divsChild>
            <w:div w:id="1778140780">
              <w:marLeft w:val="0"/>
              <w:marRight w:val="0"/>
              <w:marTop w:val="0"/>
              <w:marBottom w:val="0"/>
              <w:divBdr>
                <w:top w:val="none" w:sz="0" w:space="0" w:color="auto"/>
                <w:left w:val="none" w:sz="0" w:space="0" w:color="auto"/>
                <w:bottom w:val="none" w:sz="0" w:space="0" w:color="auto"/>
                <w:right w:val="none" w:sz="0" w:space="0" w:color="auto"/>
              </w:divBdr>
            </w:div>
          </w:divsChild>
        </w:div>
        <w:div w:id="506821584">
          <w:marLeft w:val="0"/>
          <w:marRight w:val="0"/>
          <w:marTop w:val="0"/>
          <w:marBottom w:val="0"/>
          <w:divBdr>
            <w:top w:val="none" w:sz="0" w:space="0" w:color="auto"/>
            <w:left w:val="none" w:sz="0" w:space="0" w:color="auto"/>
            <w:bottom w:val="none" w:sz="0" w:space="0" w:color="auto"/>
            <w:right w:val="none" w:sz="0" w:space="0" w:color="auto"/>
          </w:divBdr>
        </w:div>
        <w:div w:id="1302805674">
          <w:marLeft w:val="0"/>
          <w:marRight w:val="0"/>
          <w:marTop w:val="0"/>
          <w:marBottom w:val="0"/>
          <w:divBdr>
            <w:top w:val="none" w:sz="0" w:space="0" w:color="auto"/>
            <w:left w:val="none" w:sz="0" w:space="0" w:color="auto"/>
            <w:bottom w:val="none" w:sz="0" w:space="0" w:color="auto"/>
            <w:right w:val="none" w:sz="0" w:space="0" w:color="auto"/>
          </w:divBdr>
          <w:divsChild>
            <w:div w:id="2494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7</cp:revision>
  <cp:lastPrinted>2018-03-31T11:49:00Z</cp:lastPrinted>
  <dcterms:created xsi:type="dcterms:W3CDTF">2018-03-31T11:17:00Z</dcterms:created>
  <dcterms:modified xsi:type="dcterms:W3CDTF">2018-04-01T12:07:00Z</dcterms:modified>
</cp:coreProperties>
</file>